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53" w:rsidRPr="00B43253" w:rsidRDefault="00B43253" w:rsidP="00B432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3253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B43253" w:rsidRPr="00B43253" w:rsidRDefault="00B43253" w:rsidP="00B432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3253">
        <w:rPr>
          <w:rFonts w:ascii="Times New Roman" w:eastAsia="Times New Roman" w:hAnsi="Times New Roman" w:cs="Times New Roman"/>
          <w:sz w:val="28"/>
          <w:szCs w:val="28"/>
        </w:rPr>
        <w:t>СОВЕТ ДЕПУТАТОВ ВЕРХНЕСОИНСКОГО СЕЛЬСКОГО ПОСЕЛЕНИЯ</w:t>
      </w:r>
    </w:p>
    <w:p w:rsidR="00B43253" w:rsidRPr="00B43253" w:rsidRDefault="00B43253" w:rsidP="00B432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3253">
        <w:rPr>
          <w:rFonts w:ascii="Times New Roman" w:eastAsia="Times New Roman" w:hAnsi="Times New Roman" w:cs="Times New Roman"/>
          <w:sz w:val="28"/>
          <w:szCs w:val="28"/>
        </w:rPr>
        <w:t xml:space="preserve">УРЮПИНСКОГО МУНИЦИПАЛЬНОГО РАЙОНА </w:t>
      </w:r>
    </w:p>
    <w:p w:rsidR="00B43253" w:rsidRPr="00B43253" w:rsidRDefault="00B43253" w:rsidP="00B432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3253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</w:p>
    <w:p w:rsidR="00B43253" w:rsidRPr="00B43253" w:rsidRDefault="00B43253" w:rsidP="00B43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3253">
        <w:rPr>
          <w:rFonts w:ascii="Times New Roman" w:eastAsia="Times New Roman" w:hAnsi="Times New Roman" w:cs="Times New Roman"/>
          <w:sz w:val="28"/>
          <w:szCs w:val="28"/>
        </w:rPr>
        <w:t>3 СОЗЫВ</w:t>
      </w:r>
    </w:p>
    <w:p w:rsidR="00B43253" w:rsidRPr="00B43253" w:rsidRDefault="00B43253" w:rsidP="00B43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3253" w:rsidRPr="00B43253" w:rsidRDefault="00B43253" w:rsidP="00B4325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325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43253">
        <w:rPr>
          <w:rFonts w:ascii="Times New Roman" w:eastAsia="Times New Roman" w:hAnsi="Times New Roman" w:cs="Times New Roman"/>
          <w:sz w:val="28"/>
          <w:szCs w:val="28"/>
        </w:rPr>
        <w:t xml:space="preserve"> Е Ш Е Н И Е</w:t>
      </w:r>
    </w:p>
    <w:p w:rsidR="00B43253" w:rsidRPr="00B43253" w:rsidRDefault="00B43253" w:rsidP="00B4325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3253" w:rsidRPr="00B43253" w:rsidRDefault="00B43253" w:rsidP="00B43253">
      <w:pPr>
        <w:rPr>
          <w:rFonts w:ascii="Times New Roman" w:eastAsia="Times New Roman" w:hAnsi="Times New Roman" w:cs="Times New Roman"/>
          <w:sz w:val="28"/>
          <w:szCs w:val="28"/>
        </w:rPr>
      </w:pPr>
      <w:r w:rsidRPr="00B43253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B4325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43253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B43253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78</w:t>
      </w:r>
    </w:p>
    <w:p w:rsidR="00B43253" w:rsidRPr="00B43253" w:rsidRDefault="00B43253" w:rsidP="00B4325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3253" w:rsidRPr="00B43253" w:rsidRDefault="00B43253" w:rsidP="00B43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3253" w:rsidRPr="00B43253" w:rsidRDefault="00B43253" w:rsidP="00B43253">
      <w:pPr>
        <w:keepNext/>
        <w:spacing w:after="0" w:line="240" w:lineRule="auto"/>
        <w:ind w:right="2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43253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внесении изменений в Решение Совета депутатов Верхнесоинского сельского поселения </w:t>
      </w:r>
      <w:r w:rsidRPr="00B43253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№ 4/12 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от 18.11.2014г. «О</w:t>
      </w:r>
      <w:r w:rsidRPr="00B43253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налоге на имущество физических лиц </w:t>
      </w:r>
      <w:r w:rsidRPr="00B43253">
        <w:rPr>
          <w:rFonts w:ascii="Times New Roman" w:eastAsia="Times New Roman" w:hAnsi="Times New Roman" w:cs="Times New Roman"/>
          <w:b/>
          <w:bCs/>
          <w:spacing w:val="-4"/>
          <w:kern w:val="32"/>
          <w:sz w:val="28"/>
          <w:szCs w:val="28"/>
          <w:lang w:eastAsia="ru-RU"/>
        </w:rPr>
        <w:t>Верхнесоинского сельского поселения</w:t>
      </w:r>
      <w:r>
        <w:rPr>
          <w:rFonts w:ascii="Times New Roman" w:eastAsia="Times New Roman" w:hAnsi="Times New Roman" w:cs="Times New Roman"/>
          <w:b/>
          <w:bCs/>
          <w:spacing w:val="-4"/>
          <w:kern w:val="32"/>
          <w:sz w:val="28"/>
          <w:szCs w:val="28"/>
          <w:lang w:eastAsia="ru-RU"/>
        </w:rPr>
        <w:t>»</w:t>
      </w:r>
      <w:r w:rsidRPr="00B4325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</w:p>
    <w:p w:rsidR="00B43253" w:rsidRPr="00B43253" w:rsidRDefault="00B43253" w:rsidP="00B43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3253" w:rsidRPr="00B43253" w:rsidRDefault="00B43253" w:rsidP="00B43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3253" w:rsidRPr="00B43253" w:rsidRDefault="00B43253" w:rsidP="00B43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253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15 части первой Налогового кодекса Российской Федерации, главой 32 части второй Налогового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ст. 406 Налогового кодекса Российской Федерации </w:t>
      </w:r>
      <w:r w:rsidRPr="00B43253">
        <w:rPr>
          <w:rFonts w:ascii="Times New Roman" w:eastAsia="Times New Roman" w:hAnsi="Times New Roman" w:cs="Times New Roman"/>
          <w:sz w:val="28"/>
          <w:szCs w:val="28"/>
        </w:rPr>
        <w:t xml:space="preserve">и Уставом Верхнесоинского сельского поселения, Совет депутатов Верхнесоинского сельского поселения </w:t>
      </w:r>
      <w:proofErr w:type="gramStart"/>
      <w:r w:rsidRPr="00B4325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43253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B43253" w:rsidRPr="00B43253" w:rsidRDefault="00B43253" w:rsidP="00B43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CD6" w:rsidRDefault="003B3CD6" w:rsidP="003B3C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CD6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Решение Совета депутатов Верхнесоинского сельского поселения № 4/12  от 18.11.2014г. «О налоге на имущество физических лиц Верхнесоинского сельского поселения» </w:t>
      </w:r>
    </w:p>
    <w:p w:rsidR="003B3CD6" w:rsidRPr="003B3CD6" w:rsidRDefault="003B3CD6" w:rsidP="003B3CD6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253" w:rsidRDefault="003B3CD6" w:rsidP="003B3CD6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пункте 3 «</w:t>
      </w:r>
      <w:r w:rsidR="00B43253" w:rsidRPr="003B3CD6">
        <w:rPr>
          <w:rFonts w:ascii="Times New Roman" w:eastAsia="Times New Roman" w:hAnsi="Times New Roman" w:cs="Times New Roman"/>
          <w:sz w:val="28"/>
          <w:szCs w:val="28"/>
        </w:rPr>
        <w:t xml:space="preserve">Установить ставки налога на имущество физических лиц на </w:t>
      </w:r>
      <w:r w:rsidRPr="003B3CD6">
        <w:rPr>
          <w:rFonts w:ascii="Times New Roman" w:eastAsia="Times New Roman" w:hAnsi="Times New Roman" w:cs="Times New Roman"/>
          <w:sz w:val="28"/>
          <w:szCs w:val="28"/>
        </w:rPr>
        <w:t>основе,</w:t>
      </w:r>
      <w:r w:rsidR="00B43253" w:rsidRPr="003B3CD6">
        <w:rPr>
          <w:rFonts w:ascii="Times New Roman" w:eastAsia="Times New Roman" w:hAnsi="Times New Roman" w:cs="Times New Roman"/>
          <w:sz w:val="28"/>
          <w:szCs w:val="28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Верхнесоинского сельского поселения в следующих размерах: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300 000 руб. включительно;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300 000 руб.  до 500 000 руб. включительно и свыше 500 000 руб. – исключить, заменив: до 300 000 руб. включительно; свыше 300 000 руб. до 500 000 руб. включительно и свыше 500 000 руб.</w:t>
      </w:r>
    </w:p>
    <w:p w:rsidR="003B3CD6" w:rsidRDefault="003B3CD6" w:rsidP="003B3CD6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B3CD6" w:rsidRPr="003B3CD6" w:rsidRDefault="003B3CD6" w:rsidP="003B3C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подписания и подлежит официальному опубликованию.</w:t>
      </w:r>
    </w:p>
    <w:p w:rsidR="003B3CD6" w:rsidRPr="003B3CD6" w:rsidRDefault="003B3CD6" w:rsidP="003B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253" w:rsidRPr="00B43253" w:rsidRDefault="003B3CD6" w:rsidP="00B43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B43253" w:rsidRPr="00B43253">
        <w:rPr>
          <w:rFonts w:ascii="Times New Roman" w:eastAsia="Times New Roman" w:hAnsi="Times New Roman" w:cs="Times New Roman"/>
          <w:sz w:val="28"/>
          <w:szCs w:val="28"/>
        </w:rPr>
        <w:t xml:space="preserve">лава Верхнесоинского </w:t>
      </w:r>
    </w:p>
    <w:p w:rsidR="00B43253" w:rsidRPr="00B43253" w:rsidRDefault="00B43253" w:rsidP="00B43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25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B3C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Pr="00B43253">
        <w:rPr>
          <w:rFonts w:ascii="Times New Roman" w:eastAsia="Times New Roman" w:hAnsi="Times New Roman" w:cs="Times New Roman"/>
          <w:sz w:val="28"/>
          <w:szCs w:val="28"/>
        </w:rPr>
        <w:t>В.В. Яковлев</w:t>
      </w:r>
    </w:p>
    <w:p w:rsidR="00B43253" w:rsidRPr="00B43253" w:rsidRDefault="00B43253" w:rsidP="00B43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389" w:rsidRDefault="00F45389"/>
    <w:sectPr w:rsidR="00F45389" w:rsidSect="003B3C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5F15"/>
    <w:multiLevelType w:val="multilevel"/>
    <w:tmpl w:val="B9C43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6B"/>
    <w:rsid w:val="003B3CD6"/>
    <w:rsid w:val="00B43253"/>
    <w:rsid w:val="00F45389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cp:lastPrinted>2016-03-10T08:51:00Z</cp:lastPrinted>
  <dcterms:created xsi:type="dcterms:W3CDTF">2016-03-10T08:32:00Z</dcterms:created>
  <dcterms:modified xsi:type="dcterms:W3CDTF">2016-03-10T08:51:00Z</dcterms:modified>
</cp:coreProperties>
</file>